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P68B1DB1-Title1"/>
      </w:pPr>
      <w:r>
        <w:t>IRTC101A</w:t>
      </w:r>
    </w:p>
    <w:p>
      <w:pPr>
        <w:pStyle w:val="P68B1DB1-Heading12"/>
        <w:spacing w:line="403" w:lineRule="exact"/>
        <w:ind w:left="720"/>
      </w:pPr>
      <w:r>
        <w:t>红外热电偶数据记录仪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P68B1DB1-BodyText3"/>
        <w:spacing w:line="314" w:lineRule="auto"/>
        <w:ind w:left="720" w:right="472"/>
      </w:pPr>
      <w:r>
        <w:t>IRTC101A是一款基于电池供电的红外热电偶温度数据记录仪。</w:t>
      </w:r>
      <w:r>
        <w:t>它提供近乎瞬时的非接触式温度测量，是表面温度记录和监测移动物体等应用的完美解决方案</w:t>
      </w:r>
    </w:p>
    <w:p>
      <w:pPr>
        <w:pStyle w:val="P68B1DB1-BodyText3"/>
        <w:spacing w:line="314" w:lineRule="auto" w:before="145"/>
        <w:ind w:left="720" w:right="291"/>
      </w:pPr>
      <w:r>
        <w:t xml:space="preserve">IRTC 101 A具有10年的电池寿命、1秒的读取速率、多次启动/停止功能、超高速下载能力、超过80万次的读取存储容量、可选的内存回绕、电池寿命指示器、可选的密码保护、可编程的高低报警等。</w:t>
      </w:r>
    </w:p>
    <w:p>
      <w:pPr>
        <w:pStyle w:val="P68B1DB1-BodyText3"/>
        <w:spacing w:line="314" w:lineRule="auto" w:before="145"/>
        <w:ind w:left="720" w:right="95"/>
      </w:pPr>
      <w:r>
        <w:t>作为低功耗数据记录仪技术的领导者，MadgeTech不断改进其产品并开发解决方案，以应对不断变化的挑战。</w:t>
      </w:r>
      <w:r>
        <w:t>IRTC101A的设计充分考虑了我们的客户</w:t>
      </w:r>
      <w:r>
        <w:t>MadgeTech在产品的整个生命周期内提供免费的固件升级，以便已经部署在现场的数据记录仪可以随着新技术的发展而发展</w:t>
      </w:r>
      <w:r>
        <w:t>设备无需返回工厂进行升级。</w:t>
      </w:r>
      <w:r>
        <w:t>用户可以在任何PC上执行此操作</w:t>
      </w:r>
    </w:p>
    <w:p>
      <w:pPr>
        <w:pStyle w:val="P68B1DB1-BodyText4"/>
        <w:tabs>
          <w:tab w:pos="7799" w:val="left" w:leader="none"/>
        </w:tabs>
        <w:spacing w:before="22"/>
        <w:ind w:left="720"/>
      </w:pPr>
      <w:r>
        <w:rPr>
          <w:w w:val="88"/>
        </w:rPr>
        <w:t xml:space="preserve"> </w:t>
      </w:r>
      <w:r>
        <w:tab/>
      </w:r>
    </w:p>
    <w:p>
      <w:pPr>
        <w:spacing w:before="144"/>
        <w:ind w:left="705" w:right="0" w:firstLine="0"/>
        <w:jc w:val="left"/>
        <w:rPr>
          <w:sz w:val="28"/>
        </w:rPr>
      </w:pPr>
      <w:r>
        <w:pict>
          <v:group style="position:absolute;margin-left:35.279999pt;margin-top:36.292465pt;width:274.1pt;height:191.45pt;mso-position-horizontal-relative:page;mso-position-vertical-relative:paragraph;z-index:15731200" coordorigin="706,726" coordsize="5482,3829">
            <v:shape style="position:absolute;left:710;top:731;width:5472;height:3814" type="#_x0000_t75" stroked="false">
              <v:imagedata r:id="rId5" o:title=""/>
            </v:shape>
            <v:rect style="position:absolute;left:710;top:731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color w:val="002A5C"/>
          <w:w w:val="105"/>
          <w:sz w:val="28"/>
        </w:rPr>
        <w:t xml:space="preserve">MadgeTech 4软件功能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6434" w:right="-72"/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2" type="#_x0000_t75" stroked="false">
              <v:imagedata r:id="rId6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17"/>
        <w:ind w:left="6470" w:right="35" w:firstLine="0"/>
        <w:jc w:val="center"/>
        <w:rPr>
          <w:sz w:val="19"/>
        </w:rPr>
      </w:pPr>
      <w:r>
        <w:pict>
          <v:group style="position:absolute;margin-left:321.786987pt;margin-top:16.191214pt;width:68.25pt;height:57.65pt;mso-position-horizontal-relative:page;mso-position-vertical-relative:paragraph;z-index:15730688" coordorigin="6436,324" coordsize="1365,1153">
            <v:shape style="position:absolute;left:6442;top:330;width:1351;height:1138" type="#_x0000_t75" stroked="false">
              <v:imagedata r:id="rId7" o:title=""/>
            </v:shape>
            <v:shape style="position:absolute;left:6790;top:527;width:245;height:355" coordorigin="6791,528" coordsize="245,355" path="m6812,528l6812,528,6806,531,6796,546,6791,558,6791,829,6791,830,7013,882,7014,882,7014,881,7015,881,7015,881,7012,881,7012,879,6798,828,6792,828,6792,827,6793,827,6793,559,6798,548,6806,537,6808,534,6811,532,6813,530,6812,530,6812,529,6839,529,6812,528xm7012,879l7012,881,7013,881,7014,879,7012,879xm7030,541l7027,543,7022,553,7018,561,7015,573,7013,587,7012,605,7012,879,7014,879,7013,881,7015,881,7015,605,7015,587,7018,573,7021,562,7025,554,7027,549,7030,546,7032,543,7034,541,7034,541,7030,541xm6792,827l6792,828,6793,828,6793,827,6792,827xm6793,827l6793,828,6798,828,6793,827xm6793,827l6792,827,6793,827,6793,827xm7033,539l7030,541,7034,541,7034,540,7033,539xm7034,539l7033,539,7034,540,7034,541,7034,541,7034,541,7035,541,7035,540,7035,539,7034,539xm6839,529l6812,529,6813,530,6813,530,7030,541,7033,539,7034,539,7034,539,6839,529xm6812,529l6812,530,6813,530,6813,530,6813,530,6812,529xe" filled="true" fillcolor="#808285" stroked="false">
              <v:path arrowok="t"/>
              <v:fill type="solid"/>
            </v:shape>
            <v:shape style="position:absolute;left:6804;top:803;width:194;height:55" coordorigin="6805,804" coordsize="194,55" path="m6805,804l6805,814,6998,858,6998,848,6805,804xe" filled="true" fillcolor="#a7a9ac" stroked="false">
              <v:path arrowok="t"/>
              <v:fill type="solid"/>
            </v:shape>
            <v:shape style="position:absolute;left:6804;top:774;width:194;height:51" coordorigin="6805,775" coordsize="194,51" path="m6805,775l6805,784,6998,826,6998,816,6805,775xe" filled="true" fillcolor="#bcbec0" stroked="false">
              <v:path arrowok="t"/>
              <v:fill type="solid"/>
            </v:shape>
            <v:shape style="position:absolute;left:6804;top:745;width:194;height:48" coordorigin="6805,745" coordsize="194,48" path="m6805,745l6805,755,6998,793,6998,783,6805,745xe" filled="true" fillcolor="#c7c8ca" stroked="false">
              <v:path arrowok="t"/>
              <v:fill type="solid"/>
            </v:shape>
            <v:shape style="position:absolute;left:6804;top:598;width:194;height:163" coordorigin="6805,599" coordsize="194,163" path="m6998,751l6805,716,6805,726,6998,761,6998,751xm6998,719l6805,687,6805,696,6998,728,6998,719xm6998,686l6805,657,6805,667,6998,695,6998,686xm6998,653l6805,628,6805,638,6998,663,6998,653xm6998,620l6805,599,6805,609,6998,630,6998,620xe" filled="true" fillcolor="#d1d3d4" stroked="false">
              <v:path arrowok="t"/>
              <v:fill type="solid"/>
            </v:shape>
            <v:shape style="position:absolute;left:6693;top:546;width:305;height:209" type="#_x0000_t75" stroked="false">
              <v:imagedata r:id="rId8" o:title=""/>
            </v:shape>
            <v:shape style="position:absolute;left:7290;top:530;width:219;height:342" type="#_x0000_t75" stroked="false">
              <v:imagedata r:id="rId9" o:title=""/>
            </v:shape>
            <v:shape style="position:absolute;left:7274;top:527;width:240;height:348" coordorigin="7274,528" coordsize="240,348" path="m7295,528l7295,528,7290,531,7280,546,7274,558,7274,823,7275,823,7493,875,7493,875,7494,874,7494,873,7491,873,7491,872,7281,822,7276,822,7276,821,7277,821,7277,558,7282,547,7289,537,7292,534,7294,532,7295,531,7296,530,7296,530,7296,529,7322,529,7295,528xm7491,872l7491,873,7492,873,7493,872,7491,872xm7509,541l7506,542,7501,552,7498,561,7494,572,7492,586,7491,603,7491,872,7493,872,7492,873,7494,873,7494,603,7495,586,7497,572,7500,562,7504,553,7506,549,7508,545,7511,542,7513,541,7513,541,7512,541,7509,541xm7276,821l7276,822,7277,822,7277,821,7276,821xm7277,821l7277,822,7281,822,7277,821xm7277,821l7276,821,7277,821,7277,821xm7512,539l7509,541,7512,541,7512,540,7512,539xm7513,539l7512,539,7512,540,7512,541,7513,541,7514,540,7514,540,7514,539,7513,539xm7322,529l7296,529,7296,530,7296,530,7509,541,7512,539,7513,539,7513,538,7322,529xm7296,529l7296,530,7296,530,7296,530,7296,529xe" filled="true" fillcolor="#808285" stroked="false">
              <v:path arrowok="t"/>
              <v:fill type="solid"/>
            </v:shape>
            <v:shape style="position:absolute;left:7288;top:798;width:190;height:53" coordorigin="7288,798" coordsize="190,53" path="m7288,798l7288,808,7478,851,7478,841,7288,798xe" filled="true" fillcolor="#a7a9ac" stroked="false">
              <v:path arrowok="t"/>
              <v:fill type="solid"/>
            </v:shape>
            <v:shape style="position:absolute;left:7288;top:769;width:190;height:50" coordorigin="7288,769" coordsize="190,50" path="m7288,769l7288,779,7478,819,7478,810,7288,769xe" filled="true" fillcolor="#bcbec0" stroked="false">
              <v:path arrowok="t"/>
              <v:fill type="solid"/>
            </v:shape>
            <v:shape style="position:absolute;left:7288;top:740;width:190;height:47" coordorigin="7288,741" coordsize="190,47" path="m7288,741l7288,750,7478,788,7478,778,7288,741xe" filled="true" fillcolor="#c7c8ca" stroked="false">
              <v:path arrowok="t"/>
              <v:fill type="solid"/>
            </v:shape>
            <v:shape style="position:absolute;left:7288;top:568;width:190;height:188" coordorigin="7288,569" coordsize="190,188" path="m7478,746l7288,712,7288,722,7478,756,7478,746xm7478,715l7288,683,7288,693,7478,724,7478,715xm7478,682l7288,655,7288,664,7478,692,7478,682xm7478,650l7288,626,7288,636,7478,660,7478,650xm7478,618l7288,597,7288,607,7478,628,7478,618xm7478,586l7288,569,7288,578,7478,595,7478,586xe" filled="true" fillcolor="#d1d3d4" stroked="false">
              <v:path arrowok="t"/>
              <v:fill type="solid"/>
            </v:shape>
            <v:shape style="position:absolute;left:7221;top:535;width:233;height:342" type="#_x0000_t75" stroked="false">
              <v:imagedata r:id="rId10" o:title=""/>
            </v:shape>
            <v:shape style="position:absolute;left:7218;top:532;width:240;height:348" coordorigin="7219,533" coordsize="240,348" path="m7240,533l7239,533,7234,536,7224,551,7219,562,7219,828,7219,828,7437,880,7437,880,7438,879,7438,878,7435,878,7435,877,7226,827,7220,827,7220,826,7221,826,7221,563,7226,552,7233,541,7236,539,7238,536,7240,535,7240,535,7240,534,7266,534,7240,533xm7435,877l7435,878,7437,878,7437,877,7435,877xm7453,546l7451,547,7445,557,7442,566,7439,577,7436,591,7435,608,7435,877,7437,877,7437,878,7438,878,7438,608,7439,591,7441,577,7444,566,7448,558,7450,553,7453,550,7455,547,7456,547,7457,546,7457,546,7453,546xm7220,826l7220,827,7221,827,7221,826,7220,826xm7221,826l7221,827,7226,827,7221,826xm7221,826l7220,826,7221,826,7221,826xm7456,544l7453,546,7457,546,7457,545,7456,544xm7457,544l7456,544,7457,545,7457,546,7457,546,7458,545,7458,545,7458,544,7457,544xm7266,534l7240,534,7241,535,7240,535,7453,546,7456,544,7457,544,7457,543,7266,534xm7240,534l7240,535,7240,535,7241,535,7240,534xe" filled="true" fillcolor="#808285" stroked="false">
              <v:path arrowok="t"/>
              <v:fill type="solid"/>
            </v:shape>
            <v:shape style="position:absolute;left:7232;top:803;width:190;height:53" coordorigin="7232,803" coordsize="190,53" path="m7232,803l7232,813,7422,856,7422,846,7232,803xe" filled="true" fillcolor="#a7a9ac" stroked="false">
              <v:path arrowok="t"/>
              <v:fill type="solid"/>
            </v:shape>
            <v:shape style="position:absolute;left:7232;top:774;width:190;height:50" coordorigin="7232,774" coordsize="190,50" path="m7232,774l7232,784,7422,824,7422,815,7232,774xe" filled="true" fillcolor="#bcbec0" stroked="false">
              <v:path arrowok="t"/>
              <v:fill type="solid"/>
            </v:shape>
            <v:shape style="position:absolute;left:7232;top:745;width:190;height:47" coordorigin="7232,746" coordsize="190,47" path="m7232,746l7232,755,7422,793,7422,783,7232,746xe" filled="true" fillcolor="#c7c8ca" stroked="false">
              <v:path arrowok="t"/>
              <v:fill type="solid"/>
            </v:shape>
            <v:shape style="position:absolute;left:7232;top:573;width:190;height:188" coordorigin="7232,574" coordsize="190,188" path="m7422,751l7232,717,7232,727,7422,761,7422,751xm7422,720l7232,688,7232,698,7422,729,7422,720xm7422,687l7232,659,7232,669,7422,697,7422,687xm7422,655l7232,631,7232,640,7422,665,7422,655xm7422,623l7232,602,7232,612,7422,632,7422,623xm7422,590l7232,574,7232,583,7422,600,7422,590xe" filled="true" fillcolor="#d1d3d4" stroked="false">
              <v:path arrowok="t"/>
              <v:fill type="solid"/>
            </v:shape>
            <v:shape style="position:absolute;left:7172;top:551;width:51;height:184" coordorigin="7172,552" coordsize="51,184" path="m7217,707l7218,713,7219,736,7219,708,7217,707xm7192,552l7172,563,7215,701,7219,701,7219,673,7211,673,7210,628,7219,628,7219,597,7210,597,7209,586,7219,586,7219,569,7221,561,7223,554,7192,552xm7219,666l7211,673,7219,673,7219,666xm7219,628l7210,628,7219,638,7219,628xm7218,592l7210,597,7219,597,7219,592,7218,592xm7219,586l7209,586,7219,588,7219,586xe" filled="true" fillcolor="#dadbdc" stroked="false">
              <v:path arrowok="t"/>
              <v:fill type="solid"/>
            </v:shape>
            <v:shape style="position:absolute;left:7221;top:554;width:146;height:215" type="#_x0000_t75" stroked="false">
              <v:imagedata r:id="rId11" o:title=""/>
            </v:shape>
            <v:shape style="position:absolute;left:7218;top:554;width:8;height:188" coordorigin="7219,554" coordsize="8,188" path="m7219,707l7219,742,7221,742,7221,708,7219,707xm7221,664l7219,666,7219,701,7221,702,7221,664xm7219,592l7219,638,7221,641,7221,592,7219,592xm7223,554l7221,561,7219,569,7219,588,7221,588,7221,569,7223,561,7226,554,7223,554xe" filled="true" fillcolor="#8f9194" stroked="false">
              <v:path arrowok="t"/>
              <v:fill type="solid"/>
            </v:shape>
            <v:shape style="position:absolute;left:7330;top:764;width:19;height:4" coordorigin="7331,765" coordsize="19,4" path="m7331,765l7349,769,7349,769,7331,765xe" filled="true" fillcolor="#babcbe" stroked="false">
              <v:path arrowok="t"/>
              <v:fill type="solid"/>
            </v:shape>
            <v:shape style="position:absolute;left:7232;top:659;width:135;height:92" coordorigin="7232,659" coordsize="135,92" path="m7366,689l7366,679,7232,659,7232,669,7327,683,7330,679,7330,683,7366,689xm7366,720l7366,710,7232,688,7232,698,7366,720xm7366,751l7366,741,7232,717,7232,727,7366,751xe" filled="true" fillcolor="#c1c2c4" stroked="false">
              <v:path arrowok="t"/>
              <v:fill type="solid"/>
            </v:shape>
            <v:shape style="position:absolute;left:7290;top:606;width:28;height:5" type="#_x0000_t75" stroked="false">
              <v:imagedata r:id="rId12" o:title=""/>
            </v:shape>
            <v:shape style="position:absolute;left:7232;top:602;width:134;height:56" coordorigin="7232,602" coordsize="134,56" path="m7272,616l7264,606,7232,602,7232,612,7272,616xm7315,641l7232,631,7232,640,7306,650,7315,641xm7365,626l7365,617,7339,614,7330,613,7330,614,7318,612,7290,608,7277,617,7365,626xm7366,657l7366,648,7330,643,7330,653,7366,657xe" filled="true" fillcolor="#c1c2c4" stroked="false">
              <v:path arrowok="t"/>
              <v:fill type="solid"/>
            </v:shape>
            <v:shape style="position:absolute;left:7211;top:699;width:6;height:8" coordorigin="7211,700" coordsize="6,8" path="m7211,700l7211,706,7217,707,7215,701,7211,700xe" filled="true" fillcolor="#dadbdc" stroked="false">
              <v:path arrowok="t"/>
              <v:fill type="solid"/>
            </v:shape>
            <v:shape style="position:absolute;left:7232;top:573;width:133;height:22" coordorigin="7232,574" coordsize="133,22" path="m7232,574l7232,583,7365,595,7365,585,7232,574xe" filled="true" fillcolor="#c1c2c4" stroked="false">
              <v:path arrowok="t"/>
              <v:fill type="solid"/>
            </v:shape>
            <v:shape style="position:absolute;left:7184;top:565;width:152;height:177" coordorigin="7185,565" coordsize="152,177" path="m7187,565l7185,565,7189,713,7337,742,7337,581,7187,565xe" filled="true" fillcolor="#ffffff" stroked="false">
              <v:path arrowok="t"/>
              <v:fill type="solid"/>
            </v:shape>
            <v:shape style="position:absolute;left:7179;top:562;width:22;height:146" coordorigin="7180,563" coordsize="22,146" path="m7199,563l7180,574,7182,708,7201,696,7199,563xe" filled="true" fillcolor="#0e6e29" stroked="false">
              <v:path arrowok="t"/>
              <v:fill type="solid"/>
            </v:shape>
            <v:shape style="position:absolute;left:7197;top:589;width:105;height:115" coordorigin="7197,590" coordsize="105,115" path="m7302,692l7295,691,7216,594,7216,590,7197,601,7197,606,7277,703,7283,704,7302,692xe" filled="true" fillcolor="#ffffff" stroked="false">
              <v:path arrowok="t"/>
              <v:fill type="solid"/>
            </v:shape>
            <v:shape style="position:absolute;left:7188;top:581;width:60;height:20" coordorigin="7189,581" coordsize="60,20" path="m7208,581l7189,593,7230,601,7249,590,7208,581xe" filled="true" fillcolor="#13732c" stroked="false">
              <v:path arrowok="t"/>
              <v:fill type="solid"/>
            </v:shape>
            <v:shape style="position:absolute;left:7182;top:695;width:157;height:42" coordorigin="7182,696" coordsize="157,42" path="m7201,696l7182,708,7321,737,7339,724,7201,696xe" filled="true" fillcolor="#14752d" stroked="false">
              <v:path arrowok="t"/>
              <v:fill type="solid"/>
            </v:shape>
            <v:shape style="position:absolute;left:7229;top:589;width:37;height:34" coordorigin="7230,590" coordsize="37,34" path="m7249,590l7230,601,7247,623,7266,611,7249,590xe" filled="true" fillcolor="#13732c" stroked="false">
              <v:path arrowok="t"/>
              <v:fill type="solid"/>
            </v:shape>
            <v:shape style="position:absolute;left:7313;top:690;width:19;height:27" coordorigin="7314,691" coordsize="19,27" path="m7332,691l7314,703,7314,717,7332,705,7332,691xe" filled="true" fillcolor="#0e6e29" stroked="false">
              <v:path arrowok="t"/>
              <v:fill type="solid"/>
            </v:shape>
            <v:shape style="position:absolute;left:7298;top:672;width:34;height:31" coordorigin="7298,673" coordsize="34,31" path="m7317,673l7298,685,7314,703,7332,691,7317,673xe" filled="true" fillcolor="#13732c" stroked="false">
              <v:path arrowok="t"/>
              <v:fill type="solid"/>
            </v:shape>
            <v:shape style="position:absolute;left:7298;top:665;width:26;height:20" coordorigin="7298,665" coordsize="26,20" path="m7324,665l7306,677,7298,685,7317,673,7324,665xe" filled="true" fillcolor="#0d6c28" stroked="false">
              <v:path arrowok="t"/>
              <v:fill type="solid"/>
            </v:shape>
            <v:shape style="position:absolute;left:7269;top:646;width:54;height:20" coordorigin="7270,647" coordsize="54,20" path="m7288,647l7270,659,7306,666,7324,654,7288,647xe" filled="true" fillcolor="#13742c" stroked="false">
              <v:path arrowok="t"/>
              <v:fill type="solid"/>
            </v:shape>
            <v:shape style="position:absolute;left:7305;top:653;width:19;height:24" coordorigin="7306,654" coordsize="19,24" path="m7324,654l7306,666,7306,677,7324,665,7324,654xe" filled="true" fillcolor="#0e6e29" stroked="false">
              <v:path arrowok="t"/>
              <v:fill type="solid"/>
            </v:shape>
            <v:shape style="position:absolute;left:7269;top:615;width:53;height:44" coordorigin="7270,615" coordsize="53,44" path="m7322,615l7304,627,7270,659,7288,647,7322,615xe" filled="true" fillcolor="#0d6c28" stroked="false">
              <v:path arrowok="t"/>
              <v:fill type="solid"/>
            </v:shape>
            <v:shape style="position:absolute;left:7264;top:596;width:58;height:20" coordorigin="7265,596" coordsize="58,20" path="m7283,596l7265,608,7304,616,7322,604,7283,596xe" filled="true" fillcolor="#13732c" stroked="false">
              <v:path arrowok="t"/>
              <v:fill type="solid"/>
            </v:shape>
            <v:shape style="position:absolute;left:7304;top:604;width:19;height:24" coordorigin="7304,604" coordsize="19,24" path="m7322,604l7304,616,7304,627,7322,615,7322,604xe" filled="true" fillcolor="#0e6e29" stroked="false">
              <v:path arrowok="t"/>
              <v:fill type="solid"/>
            </v:shape>
            <v:shape style="position:absolute;left:7162;top:552;width:177;height:207" coordorigin="7162,552" coordsize="177,207" path="m7314,717l7314,704,7314,703,7298,685,7306,677,7306,666,7283,661,7283,704,7277,703,7197,606,7197,601,7204,603,7283,700,7283,704,7283,661,7270,659,7304,627,7304,623,7304,616,7265,608,7247,623,7230,601,7230,601,7189,593,7189,604,7222,645,7186,675,7186,687,7267,703,7267,708,7314,717xm7339,758l7338,737,7337,576,7321,574,7321,737,7182,708,7180,574,7319,591,7321,737,7321,574,7318,574,7162,552,7165,722,7339,758xe" filled="true" fillcolor="#37af47" stroked="false">
              <v:path arrowok="t"/>
              <v:fill type="solid"/>
            </v:shape>
            <v:shape style="position:absolute;left:7162;top:541;width:193;height:36" coordorigin="7162,541" coordsize="193,36" path="m7181,541l7162,552,7337,576,7355,565,7181,541xe" filled="true" fillcolor="#12732c" stroked="false">
              <v:path arrowok="t"/>
              <v:fill type="solid"/>
            </v:shape>
            <v:shape style="position:absolute;left:7336;top:565;width:20;height:194" coordorigin="7337,565" coordsize="20,194" path="m7355,565l7337,576,7339,758,7356,746,7355,565xe" filled="true" fillcolor="#0e6d29" stroked="false">
              <v:path arrowok="t"/>
              <v:fill type="solid"/>
            </v:shape>
            <v:shape style="position:absolute;left:7480;top:1053;width:36;height:18" coordorigin="7481,1054" coordsize="36,18" path="m7517,1054l7481,1054,7499,1071,7517,1054xe" filled="true" fillcolor="#898a8d" stroked="false">
              <v:path arrowok="t"/>
              <v:fill type="solid"/>
            </v:shape>
            <v:shape style="position:absolute;left:6435;top:323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27.513161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color w:val="898A8D"/>
          <w:w w:val="115"/>
          <w:sz w:val="19"/>
        </w:rPr>
        <w:t>统计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6470" w:right="35" w:firstLine="0"/>
        <w:jc w:val="center"/>
        <w:rPr>
          <w:sz w:val="19"/>
        </w:rPr>
      </w:pPr>
      <w:r>
        <w:pict>
          <v:group style="position:absolute;margin-left:321.786987pt;margin-top:15.568706pt;width:68.25pt;height:57.65pt;mso-position-horizontal-relative:page;mso-position-vertical-relative:paragraph;z-index:15729664" coordorigin="6436,311" coordsize="1365,1153">
            <v:shape style="position:absolute;left:6442;top:318;width:1351;height:1138" type="#_x0000_t75" stroked="false">
              <v:imagedata r:id="rId14" o:title=""/>
            </v:shape>
            <v:rect style="position:absolute;left:6442;top:318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898A8D"/>
          <w:w w:val="110"/>
          <w:sz w:val="19"/>
        </w:rPr>
        <w:t>导出到Excel</w:t>
      </w:r>
    </w:p>
    <w:p>
      <w:pPr>
        <w:pStyle w:val="BodyText"/>
        <w:rPr>
          <w:sz w:val="36"/>
        </w:rPr>
      </w:pPr>
      <w:r>
        <w:br w:type="column"/>
      </w:r>
    </w:p>
    <w:p>
      <w:pPr>
        <w:pStyle w:val="BodyText"/>
        <w:spacing w:before="6"/>
        <w:rPr>
          <w:sz w:val="37"/>
        </w:rPr>
      </w:pPr>
    </w:p>
    <w:p>
      <w:pPr>
        <w:pStyle w:val="P68B1DB1-Heading25"/>
      </w:pPr>
      <w:r>
        <w:t>特征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500" w:right="0" w:hanging="180"/>
        <w:jc w:val="left"/>
        <w:rPr>
          <w:sz w:val="20"/>
        </w:rPr>
      </w:pPr>
      <w:r>
        <w:t>10年电池寿命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宽温度范围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76" w:lineRule="auto" w:before="36" w:after="0"/>
        <w:ind w:left="500" w:right="1534" w:hanging="180"/>
        <w:jc w:val="left"/>
        <w:rPr>
          <w:sz w:val="20"/>
        </w:rPr>
      </w:pPr>
      <w:r>
        <w:t>使用K型热电偶（其他类型请联系销售人员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3" w:lineRule="exact" w:before="0" w:after="0"/>
        <w:ind w:left="500" w:right="0" w:hanging="180"/>
        <w:jc w:val="left"/>
        <w:rPr>
          <w:sz w:val="20"/>
        </w:rPr>
      </w:pPr>
      <w:r>
        <w:t>高速下载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实时操作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500" w:right="0" w:hanging="180"/>
        <w:jc w:val="left"/>
        <w:rPr>
          <w:sz w:val="20"/>
        </w:rPr>
      </w:pPr>
      <w:r>
        <w:t>低成本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可编程开始时间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微型尺寸</w:t>
      </w:r>
    </w:p>
    <w:p>
      <w:pPr>
        <w:pStyle w:val="BodyText"/>
        <w:rPr>
          <w:sz w:val="22"/>
        </w:rPr>
      </w:pPr>
    </w:p>
    <w:p>
      <w:pPr>
        <w:pStyle w:val="P68B1DB1-Heading25"/>
      </w:pPr>
      <w:r>
        <w:t>好处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500" w:right="0" w:hanging="180"/>
        <w:jc w:val="left"/>
        <w:rPr>
          <w:sz w:val="20"/>
        </w:rPr>
      </w:pPr>
      <w:r>
        <w:t>简单的设置和安装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最低限度的长期维护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长期实地部署</w:t>
      </w:r>
    </w:p>
    <w:p>
      <w:pPr>
        <w:pStyle w:val="BodyText"/>
        <w:rPr>
          <w:sz w:val="22"/>
        </w:rPr>
      </w:pPr>
    </w:p>
    <w:p>
      <w:pPr>
        <w:pStyle w:val="P68B1DB1-Heading28"/>
      </w:pPr>
      <w:r>
        <w:t>应用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500" w:right="0" w:hanging="180"/>
        <w:jc w:val="left"/>
        <w:rPr>
          <w:sz w:val="20"/>
        </w:rPr>
      </w:pPr>
      <w:r>
        <w:t>非接触式温度监测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流量监测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500" w:right="0" w:hanging="180"/>
        <w:jc w:val="left"/>
        <w:rPr>
          <w:sz w:val="20"/>
        </w:rPr>
      </w:pPr>
      <w:r>
        <w:rPr>
          <w:spacing w:val="-1"/>
        </w:rPr>
        <w:t>表面</w:t>
      </w:r>
      <w:r>
        <w:t>温度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过程验证和确认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偏远地区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移动对象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76" w:lineRule="auto" w:before="36" w:after="0"/>
        <w:ind w:left="500" w:right="1694" w:hanging="180"/>
        <w:jc w:val="left"/>
        <w:rPr>
          <w:sz w:val="20"/>
        </w:rPr>
      </w:pPr>
      <w:r>
        <w:t>远距离温度测量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3" w:lineRule="exact" w:before="0" w:after="0"/>
        <w:ind w:left="500" w:right="0" w:hanging="180"/>
        <w:jc w:val="left"/>
        <w:rPr>
          <w:sz w:val="20"/>
        </w:rPr>
      </w:pPr>
      <w:r>
        <w:t>重型设备</w:t>
      </w:r>
    </w:p>
    <w:p>
      <w:pPr>
        <w:spacing w:after="0" w:line="243" w:lineRule="exact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00" w:space="40"/>
            <w:col w:w="440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28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32"/>
        <w:ind w:left="239" w:right="0" w:firstLine="0"/>
        <w:jc w:val="left"/>
        <w:rPr>
          <w:sz w:val="19"/>
        </w:rPr>
      </w:pPr>
      <w:r>
        <w:br w:type="column"/>
      </w:r>
      <w:r>
        <w:rPr>
          <w:color w:val="898A8D"/>
          <w:w w:val="105"/>
          <w:sz w:val="19"/>
        </w:rPr>
        <w:t>图表视图</w:t>
      </w:r>
    </w:p>
    <w:p>
      <w:pPr>
        <w:pStyle w:val="BodyText"/>
        <w:spacing w:before="8"/>
        <w:rPr>
          <w:sz w:val="19"/>
        </w:rPr>
      </w:pPr>
    </w:p>
    <w:p>
      <w:pPr>
        <w:pStyle w:val="P68B1DB1-ListParagraph7"/>
        <w:numPr>
          <w:ilvl w:val="2"/>
          <w:numId w:val="1"/>
        </w:numPr>
        <w:tabs>
          <w:tab w:pos="1208" w:val="left" w:leader="none"/>
        </w:tabs>
        <w:spacing w:line="242" w:lineRule="exact" w:before="0" w:after="0"/>
        <w:ind w:left="1207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6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6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数据注释</w:t>
      </w:r>
    </w:p>
    <w:p>
      <w:pPr>
        <w:pStyle w:val="P68B1DB1-ListParagraph9"/>
        <w:numPr>
          <w:ilvl w:val="2"/>
          <w:numId w:val="1"/>
        </w:numPr>
        <w:tabs>
          <w:tab w:pos="1208" w:val="left" w:leader="none"/>
        </w:tabs>
        <w:spacing w:line="228" w:lineRule="exact" w:before="0" w:after="0"/>
        <w:ind w:left="1207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7"/>
        <w:rPr>
          <w:sz w:val="35"/>
        </w:rPr>
      </w:pPr>
      <w:r>
        <w:br w:type="column"/>
      </w:r>
    </w:p>
    <w:p>
      <w:pPr>
        <w:spacing w:before="0"/>
        <w:ind w:left="269" w:right="0" w:firstLine="0"/>
        <w:jc w:val="left"/>
        <w:rPr>
          <w:sz w:val="19"/>
        </w:rPr>
      </w:pPr>
      <w:r>
        <w:pict>
          <v:group style="position:absolute;margin-left:321.786987pt;margin-top:15.518409pt;width:68.25pt;height:57.65pt;mso-position-horizontal-relative:page;mso-position-vertical-relative:paragraph;z-index:15730176" coordorigin="6436,310" coordsize="1365,1153">
            <v:shape style="position:absolute;left:6442;top:317;width:1351;height:1138" type="#_x0000_t75" stroked="false">
              <v:imagedata r:id="rId15" o:title=""/>
            </v:shape>
            <v:rect style="position:absolute;left:6442;top:317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898A8D"/>
          <w:w w:val="110"/>
          <w:sz w:val="19"/>
        </w:rPr>
        <w:t>表格数据视图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85" w:space="40"/>
            <w:col w:w="3316" w:space="39"/>
            <w:col w:w="6160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1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00512" coordorigin="0,0" coordsize="12240,4053">
            <v:rect style="position:absolute;left:0;top:1096;width:12240;height:1978" filled="true" fillcolor="#a93f5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813;top:472;width:4207;height:2777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6"/>
        <w:numPr>
          <w:ilvl w:val="0"/>
          <w:numId w:val="2"/>
        </w:numPr>
        <w:tabs>
          <w:tab w:pos="793" w:val="left" w:leader="none"/>
        </w:tabs>
        <w:spacing w:line="240" w:lineRule="auto" w:before="10" w:after="0"/>
        <w:ind w:left="792" w:right="0" w:hanging="181"/>
        <w:jc w:val="left"/>
        <w:rPr>
          <w:sz w:val="20"/>
        </w:rPr>
      </w:pPr>
      <w:r>
        <w:rPr>
          <w:w w:val="101"/>
        </w:rPr>
        <w:br w:type="column"/>
      </w:r>
      <w:r>
        <w:t>摘要视图</w:t>
      </w:r>
    </w:p>
    <w:p>
      <w:pPr>
        <w:pStyle w:val="BodyText"/>
        <w:spacing w:before="5"/>
        <w:rPr>
          <w:sz w:val="31"/>
        </w:rPr>
      </w:pPr>
      <w:r>
        <w:br w:type="column"/>
      </w:r>
    </w:p>
    <w:p>
      <w:pPr>
        <w:spacing w:before="0"/>
        <w:ind w:left="720" w:right="0" w:firstLine="0"/>
        <w:jc w:val="left"/>
        <w:rPr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0" w:space="40"/>
            <w:col w:w="2028" w:space="739"/>
            <w:col w:w="6333"/>
          </w:cols>
        </w:sectPr>
      </w:pPr>
    </w:p>
    <w:p>
      <w:pPr>
        <w:pStyle w:val="P68B1DB1-Heading111"/>
        <w:tabs>
          <w:tab w:pos="719" w:val="left" w:leader="none"/>
          <w:tab w:pos="12239" w:val="left" w:leader="none"/>
        </w:tabs>
        <w:spacing w:before="120"/>
      </w:pPr>
      <w:r>
        <w:tab/>
      </w:r>
      <w:r>
        <w:rPr>
          <w:w w:val="105"/>
        </w:rPr>
        <w:t>IRTC101A</w:t>
      </w:r>
      <w:r>
        <w:tab/>
      </w:r>
    </w:p>
    <w:p>
      <w:pPr>
        <w:spacing w:line="372" w:lineRule="exact" w:before="300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hyperlink r:id="rId17">
        <w:r>
          <w:rPr>
            <w:b/>
            <w:color w:val="002A5C"/>
          </w:rPr>
          <w:t>madgetech.com</w:t>
        </w:r>
      </w:hyperlink>
      <w:r>
        <w:rPr>
          <w:color w:val="231F20"/>
        </w:rPr>
        <w:t>了解详情。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287" w:hRule="atLeast"/>
        </w:trPr>
        <w:tc>
          <w:tcPr>
            <w:tcW w:w="527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P68B1DB1-TableParagraph14"/>
              <w:tabs>
                <w:tab w:pos="5277" w:val="left" w:leader="none"/>
              </w:tabs>
              <w:spacing w:before="9"/>
              <w:ind w:left="0" w:right="-15"/>
              <w:rPr>
                <w:b/>
                <w:sz w:val="20"/>
              </w:rPr>
            </w:pPr>
            <w:r>
              <w:rPr>
                <w:w w:val="105"/>
              </w:rPr>
              <w:t>温度</w:t>
            </w:r>
            <w:r>
              <w:tab/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5"/>
              <w:spacing w:before="57"/>
              <w:rPr>
                <w:b/>
                <w:sz w:val="15"/>
              </w:rPr>
            </w:pPr>
            <w:r>
              <w:rPr>
                <w:spacing w:val="-1"/>
              </w:rPr>
              <w:t>温度</w:t>
            </w:r>
            <w:r>
              <w:t>范围</w:t>
            </w:r>
          </w:p>
        </w:tc>
        <w:tc>
          <w:tcPr>
            <w:tcW w:w="3563" w:type="dxa"/>
          </w:tcPr>
          <w:p>
            <w:pPr>
              <w:pStyle w:val="P68B1DB1-TableParagraph16"/>
              <w:spacing w:before="57"/>
              <w:ind w:left="80"/>
              <w:rPr>
                <w:sz w:val="15"/>
              </w:rPr>
            </w:pPr>
            <w:r>
              <w:t xml:space="preserve">-40 °C至+80 °C（-40 °F至+176 °F）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rPr>
                <w:spacing w:val="-1"/>
              </w:rPr>
              <w:t>温度</w:t>
            </w:r>
            <w:r>
              <w:t>分辨率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0.1 °C（0.18 °F）</w:t>
            </w:r>
          </w:p>
        </w:tc>
      </w:tr>
      <w:tr>
        <w:trPr>
          <w:trHeight w:val="280" w:hRule="atLeast"/>
        </w:trPr>
        <w:tc>
          <w:tcPr>
            <w:tcW w:w="1710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校准精度</w:t>
            </w:r>
          </w:p>
        </w:tc>
        <w:tc>
          <w:tcPr>
            <w:tcW w:w="3563" w:type="dxa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±0.5 °C/±0.9 °F（0 °C至50 °C/+32 °F至+122 °F）</w:t>
            </w:r>
          </w:p>
        </w:tc>
      </w:tr>
    </w:tbl>
    <w:p>
      <w:pPr>
        <w:pStyle w:val="BodyText"/>
        <w:spacing w:before="2"/>
        <w:rPr>
          <w:sz w:val="9"/>
        </w:rPr>
      </w:pPr>
    </w:p>
    <w:p>
      <w:pPr>
        <w:tabs>
          <w:tab w:pos="5999" w:val="left" w:leader="none"/>
        </w:tabs>
        <w:spacing w:before="110" w:after="39"/>
        <w:ind w:left="722" w:right="0" w:firstLine="0"/>
        <w:jc w:val="left"/>
        <w:rPr>
          <w:b/>
          <w:sz w:val="20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3986pt;margin-top:-63.398544pt;width:264.05pt;height:486.5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92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8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立即开始</w:t>
                        </w:r>
                      </w:p>
                      <w:p>
                        <w:pPr>
                          <w:pStyle w:val="P68B1DB1-TableParagraph16"/>
                          <w:spacing w:line="235" w:lineRule="auto" w:before="2"/>
                          <w:ind w:right="1724"/>
                          <w:rPr>
                            <w:sz w:val="15"/>
                          </w:rPr>
                        </w:pPr>
                        <w:r>
                          <w:t>延迟启动长达18个月</w:t>
                        </w:r>
                        <w:r>
                          <w:rPr>
                            <w:w w:val="95"/>
                          </w:rPr>
                          <w:t>多次重复启动/停止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停止模式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854"/>
                          <w:rPr>
                            <w:sz w:val="15"/>
                          </w:rPr>
                        </w:pPr>
                        <w:r>
                          <w:t>通过软件手动计时（具体日期和时间）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185"/>
                          <w:rPr>
                            <w:b/>
                            <w:sz w:val="15"/>
                          </w:rPr>
                        </w:pPr>
                        <w:r>
                          <w:t>多重启动/停止模式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99"/>
                          <w:rPr>
                            <w:sz w:val="15"/>
                          </w:rPr>
                        </w:pPr>
                        <w:r>
                          <w:t>多次启动和停止设备，无需下载数据或与PC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密码保护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78"/>
                          <w:rPr>
                            <w:sz w:val="15"/>
                          </w:rPr>
                        </w:pPr>
                        <w:r>
                          <w:t>可将可选密码编程到设备中，以限制对配置选项的访问</w:t>
                        </w:r>
                        <w:r>
                          <w:t>可以在没有密码的情况下读取数据</w:t>
                        </w: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64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2" w:lineRule="exact" w:before="94"/>
                          <w:rPr>
                            <w:sz w:val="15"/>
                          </w:rPr>
                        </w:pPr>
                        <w:r>
                          <w:t>838，041个读数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>322，323个读数（多个启动/停止模式）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每秒1次读数，最多每24小时1次读数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25"/>
                          <w:rPr>
                            <w:sz w:val="15"/>
                          </w:rPr>
                        </w:pPr>
                        <w:r>
                          <w:t>可编程的上限和下限;当温度达到或超过设定限值时，报警被激活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rPr>
                            <w:b/>
                            <w:sz w:val="15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2个状态LED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>包括3.6V锂电池;用户可更换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15分钟阅读速率下的典型寿命为10年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日期和时间标记°C、°F、K、°R; µV、mV、V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724"/>
                          <w:rPr>
                            <w:sz w:val="15"/>
                          </w:rPr>
                        </w:pPr>
                        <w:r>
                          <w:t xml:space="preserve">±1分钟/月，25 °C（77 °F）（独立模式）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USB（需要接口电缆）; 115，200波特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256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531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178"/>
                          <w:rPr>
                            <w:sz w:val="15"/>
                          </w:rPr>
                        </w:pPr>
                        <w:r>
                          <w:t>标准软件版本2.05.06或更新版本安全软件版本4.1.3.0或更新版本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-40 °C至+80 °C（-40 °F至176 °F）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1.38英寸x 2.13英寸x 0.58英寸（35.1 mm x 54.1 mm x 14.8 mm）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225"/>
                          <w:rPr>
                            <w:b/>
                            <w:sz w:val="15"/>
                          </w:rPr>
                        </w:pPr>
                        <w:r>
                          <w:t>数据记录仪探头尺寸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694"/>
                          <w:rPr>
                            <w:sz w:val="15"/>
                          </w:rPr>
                        </w:pPr>
                        <w:r>
                          <w:t xml:space="preserve">长度3.25 x直径0.775</w:t>
                        </w:r>
                        <w:r>
                          <w:t xml:space="preserve">（1.34 mm x 18.4 mm）36 in（0.9 m）PFA涂层非屏蔽绞线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0.8盎司（24克）-仅数据记录器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 xml:space="preserve">1.4 oz（40 g）-传感器和电缆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ABS塑料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20"/>
          <w:shd w:fill="A93F53" w:color="auto" w:val="clear"/>
        </w:rPr>
        <w:t>远程渠道</w:t>
      </w:r>
      <w:r>
        <w:rPr>
          <w:b/>
          <w:color w:val="FFFFFF"/>
          <w:sz w:val="20"/>
          <w:shd w:fill="A93F53" w:color="auto" w:val="clear"/>
        </w:rP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777"/>
        <w:gridCol w:w="1771"/>
      </w:tblGrid>
      <w:tr>
        <w:trPr>
          <w:trHeight w:val="300" w:hRule="atLeast"/>
        </w:trPr>
        <w:tc>
          <w:tcPr>
            <w:tcW w:w="1723" w:type="dxa"/>
            <w:tcBorders>
              <w:top w:val="nil"/>
            </w:tcBorders>
          </w:tcPr>
          <w:p>
            <w:pPr>
              <w:pStyle w:val="P68B1DB1-TableParagraph15"/>
              <w:spacing w:before="63"/>
              <w:rPr>
                <w:b/>
                <w:sz w:val="15"/>
              </w:rPr>
            </w:pPr>
            <w:r>
              <w:t>热电偶类型</w:t>
            </w:r>
          </w:p>
        </w:tc>
        <w:tc>
          <w:tcPr>
            <w:tcW w:w="3548" w:type="dxa"/>
            <w:gridSpan w:val="2"/>
            <w:tcBorders>
              <w:top w:val="nil"/>
            </w:tcBorders>
          </w:tcPr>
          <w:p>
            <w:pPr>
              <w:pStyle w:val="P68B1DB1-TableParagraph16"/>
              <w:spacing w:before="63"/>
              <w:ind w:left="80"/>
              <w:rPr>
                <w:sz w:val="15"/>
              </w:rPr>
            </w:pPr>
            <w:r>
              <w:t>K（红外线，其他类型请联系销售人员</w:t>
            </w:r>
          </w:p>
        </w:tc>
      </w:tr>
      <w:tr>
        <w:trPr>
          <w:trHeight w:val="487" w:hRule="atLeast"/>
        </w:trPr>
        <w:tc>
          <w:tcPr>
            <w:tcW w:w="1723" w:type="dxa"/>
            <w:shd w:val="clear" w:color="auto" w:fill="E6E7E8"/>
          </w:tcPr>
          <w:p>
            <w:pPr>
              <w:pStyle w:val="P68B1DB1-TableParagraph15"/>
              <w:spacing w:line="235" w:lineRule="auto" w:before="70"/>
              <w:ind w:right="682"/>
              <w:rPr>
                <w:b/>
                <w:sz w:val="15"/>
              </w:rPr>
            </w:pPr>
            <w:r>
              <w:rPr>
                <w:spacing w:val="-1"/>
              </w:rPr>
              <w:t>热电偶</w:t>
            </w:r>
            <w:r>
              <w:t>连接</w:t>
            </w:r>
          </w:p>
        </w:tc>
        <w:tc>
          <w:tcPr>
            <w:tcW w:w="3548" w:type="dxa"/>
            <w:gridSpan w:val="2"/>
            <w:shd w:val="clear" w:color="auto" w:fill="E6E7E8"/>
          </w:tcPr>
          <w:p>
            <w:pPr>
              <w:pStyle w:val="P68B1DB1-TableParagraph16"/>
              <w:spacing w:before="157"/>
              <w:ind w:left="80"/>
              <w:rPr>
                <w:sz w:val="15"/>
              </w:rPr>
            </w:pPr>
            <w:r>
              <w:t>母超小型（SMP）</w:t>
            </w:r>
          </w:p>
        </w:tc>
      </w:tr>
      <w:tr>
        <w:trPr>
          <w:trHeight w:val="487" w:hRule="atLeast"/>
        </w:trPr>
        <w:tc>
          <w:tcPr>
            <w:tcW w:w="1723" w:type="dxa"/>
          </w:tcPr>
          <w:p>
            <w:pPr>
              <w:pStyle w:val="P68B1DB1-TableParagraph15"/>
              <w:spacing w:line="235" w:lineRule="auto" w:before="70"/>
              <w:ind w:right="683"/>
              <w:rPr>
                <w:b/>
                <w:sz w:val="15"/>
              </w:rPr>
            </w:pPr>
            <w:r>
              <w:t>冷端</w:t>
            </w:r>
            <w:r>
              <w:rPr>
                <w:spacing w:val="-1"/>
              </w:rPr>
              <w:t>补偿</w:t>
            </w:r>
          </w:p>
        </w:tc>
        <w:tc>
          <w:tcPr>
            <w:tcW w:w="3548" w:type="dxa"/>
            <w:gridSpan w:val="2"/>
          </w:tcPr>
          <w:p>
            <w:pPr>
              <w:pStyle w:val="P68B1DB1-TableParagraph16"/>
              <w:spacing w:before="157"/>
              <w:ind w:left="80"/>
              <w:rPr>
                <w:sz w:val="15"/>
              </w:rPr>
            </w:pPr>
            <w:r>
              <w:t>自动，基于内部通道</w:t>
            </w:r>
          </w:p>
        </w:tc>
      </w:tr>
      <w:tr>
        <w:trPr>
          <w:trHeight w:val="640" w:hRule="atLeast"/>
        </w:trPr>
        <w:tc>
          <w:tcPr>
            <w:tcW w:w="1723" w:type="dxa"/>
            <w:shd w:val="clear" w:color="auto" w:fill="E6E7E8"/>
          </w:tcPr>
          <w:p>
            <w:pPr>
              <w:pStyle w:val="P68B1DB1-TableParagraph15"/>
              <w:spacing w:line="235" w:lineRule="auto" w:before="56"/>
              <w:ind w:right="682"/>
              <w:rPr>
                <w:b/>
                <w:sz w:val="15"/>
              </w:rPr>
            </w:pPr>
            <w:r>
              <w:t>最大</w:t>
            </w:r>
            <w:r>
              <w:rPr>
                <w:spacing w:val="-1"/>
              </w:rPr>
              <w:t>热电偶</w:t>
            </w:r>
            <w:r>
              <w:t>电阻</w:t>
            </w:r>
          </w:p>
        </w:tc>
        <w:tc>
          <w:tcPr>
            <w:tcW w:w="3548" w:type="dxa"/>
            <w:gridSpan w:val="2"/>
            <w:shd w:val="clear" w:color="auto" w:fill="E6E7E8"/>
          </w:tcPr>
          <w:p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>
            <w:pPr>
              <w:pStyle w:val="P68B1DB1-TableParagraph16"/>
              <w:spacing w:before="0"/>
              <w:ind w:left="80"/>
              <w:rPr>
                <w:sz w:val="15"/>
              </w:rPr>
            </w:pPr>
            <w:r>
              <w:t xml:space="preserve">3000 Ω</w:t>
            </w:r>
          </w:p>
        </w:tc>
      </w:tr>
      <w:tr>
        <w:trPr>
          <w:trHeight w:val="280" w:hRule="atLeast"/>
        </w:trPr>
        <w:tc>
          <w:tcPr>
            <w:tcW w:w="1723" w:type="dxa"/>
          </w:tcPr>
          <w:p>
            <w:pPr>
              <w:pStyle w:val="P68B1DB1-TableParagraph17"/>
              <w:rPr>
                <w:b/>
                <w:sz w:val="15"/>
              </w:rPr>
            </w:pPr>
            <w:r>
              <w:rPr>
                <w:spacing w:val="-1"/>
              </w:rPr>
              <w:t>温度</w:t>
            </w:r>
            <w:r>
              <w:t>分辨率</w:t>
            </w:r>
          </w:p>
        </w:tc>
        <w:tc>
          <w:tcPr>
            <w:tcW w:w="3548" w:type="dxa"/>
            <w:gridSpan w:val="2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0.01 °C（0.018 °F）</w:t>
            </w:r>
          </w:p>
        </w:tc>
      </w:tr>
      <w:tr>
        <w:trPr>
          <w:trHeight w:val="280" w:hRule="atLeast"/>
        </w:trPr>
        <w:tc>
          <w:tcPr>
            <w:tcW w:w="1723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热电偶类型</w:t>
            </w:r>
          </w:p>
        </w:tc>
        <w:tc>
          <w:tcPr>
            <w:tcW w:w="1777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范围</w:t>
            </w:r>
          </w:p>
        </w:tc>
        <w:tc>
          <w:tcPr>
            <w:tcW w:w="1771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精度</w:t>
            </w:r>
          </w:p>
        </w:tc>
      </w:tr>
      <w:tr>
        <w:trPr>
          <w:trHeight w:val="460" w:hRule="atLeast"/>
        </w:trPr>
        <w:tc>
          <w:tcPr>
            <w:tcW w:w="1723" w:type="dxa"/>
          </w:tcPr>
          <w:p>
            <w:pPr>
              <w:pStyle w:val="P68B1DB1-TableParagraph20"/>
              <w:spacing w:before="143"/>
              <w:ind w:left="5"/>
              <w:jc w:val="center"/>
              <w:rPr>
                <w:b/>
                <w:sz w:val="15"/>
              </w:rPr>
            </w:pPr>
            <w:r>
              <w:t>K</w:t>
            </w:r>
          </w:p>
        </w:tc>
        <w:tc>
          <w:tcPr>
            <w:tcW w:w="1777" w:type="dxa"/>
          </w:tcPr>
          <w:p>
            <w:pPr>
              <w:pStyle w:val="P68B1DB1-TableParagraph16"/>
              <w:spacing w:line="182" w:lineRule="exact"/>
              <w:ind w:left="80"/>
              <w:rPr>
                <w:sz w:val="15"/>
              </w:rPr>
            </w:pPr>
            <w:r>
              <w:t xml:space="preserve">+25 °C至+80 °C</w:t>
            </w:r>
          </w:p>
          <w:p>
            <w:pPr>
              <w:pStyle w:val="P68B1DB1-TableParagraph16"/>
              <w:spacing w:line="182" w:lineRule="exact" w:before="0"/>
              <w:ind w:left="80"/>
              <w:rPr>
                <w:sz w:val="15"/>
              </w:rPr>
            </w:pPr>
            <w:r>
              <w:t xml:space="preserve">（+77 °F至+176 °F）</w:t>
            </w:r>
          </w:p>
        </w:tc>
        <w:tc>
          <w:tcPr>
            <w:tcW w:w="1771" w:type="dxa"/>
          </w:tcPr>
          <w:p>
            <w:pPr>
              <w:pStyle w:val="P68B1DB1-TableParagraph16"/>
              <w:spacing w:before="143"/>
              <w:ind w:left="80"/>
              <w:rPr>
                <w:sz w:val="15"/>
              </w:rPr>
            </w:pPr>
            <w:r>
              <w:t xml:space="preserve">±2.0 °C（±3.6 °F）</w:t>
            </w:r>
          </w:p>
        </w:tc>
      </w:tr>
      <w:tr>
        <w:trPr>
          <w:trHeight w:val="280" w:hRule="atLeast"/>
        </w:trPr>
        <w:tc>
          <w:tcPr>
            <w:tcW w:w="1723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视场</w:t>
            </w:r>
          </w:p>
        </w:tc>
        <w:tc>
          <w:tcPr>
            <w:tcW w:w="3548" w:type="dxa"/>
            <w:gridSpan w:val="2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60 °（1：1）</w:t>
            </w:r>
          </w:p>
        </w:tc>
      </w:tr>
      <w:tr>
        <w:trPr>
          <w:trHeight w:val="280" w:hRule="atLeast"/>
        </w:trPr>
        <w:tc>
          <w:tcPr>
            <w:tcW w:w="1723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最小光斑尺寸</w:t>
            </w:r>
          </w:p>
        </w:tc>
        <w:tc>
          <w:tcPr>
            <w:tcW w:w="3548" w:type="dxa"/>
            <w:gridSpan w:val="2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>8毫米（0.3英寸）</w:t>
            </w:r>
          </w:p>
        </w:tc>
      </w:tr>
      <w:tr>
        <w:trPr>
          <w:trHeight w:val="280" w:hRule="atLeast"/>
        </w:trPr>
        <w:tc>
          <w:tcPr>
            <w:tcW w:w="1723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光谱响应</w:t>
            </w:r>
          </w:p>
        </w:tc>
        <w:tc>
          <w:tcPr>
            <w:tcW w:w="3548" w:type="dxa"/>
            <w:gridSpan w:val="2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>6.5至14微米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08" w:lineRule="auto" w:before="195"/>
        <w:ind w:left="6242" w:right="748" w:firstLine="0"/>
        <w:jc w:val="left"/>
        <w:rPr>
          <w:sz w:val="15"/>
        </w:rPr>
        <w:pStyle w:val="P68B1DB1-Normal21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 xml:space="preserve">请勿再充电、分解、加热至100 °C（212 °F）以上、焚烧、压碎或将内容物暴露于水中。</w:t>
      </w:r>
    </w:p>
    <w:p>
      <w:pPr>
        <w:pStyle w:val="BodyText"/>
      </w:pPr>
    </w:p>
    <w:p>
      <w:pPr>
        <w:pStyle w:val="BodyText"/>
        <w:spacing w:before="4"/>
        <w:rPr>
          <w:sz w:val="15"/>
        </w:rPr>
      </w:pPr>
    </w:p>
    <w:p>
      <w:pPr>
        <w:pStyle w:val="P68B1DB1-Heading28"/>
        <w:spacing w:before="136"/>
        <w:ind w:left="719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IRTC101A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900326-00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带红外热电偶的热电偶数据记录仪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 xml:space="preserve">IFC 200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900298-00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USB接口电缆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9"/>
              <w:ind w:left="80"/>
              <w:rPr>
                <w:b/>
                <w:sz w:val="15"/>
              </w:rPr>
            </w:pPr>
            <w:r>
              <w:t>LTC-7PN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900352-00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 xml:space="preserve">IRTC 101A的更换电池</w:t>
            </w:r>
          </w:p>
        </w:tc>
      </w:tr>
    </w:tbl>
    <w:p>
      <w:pPr>
        <w:spacing w:before="47"/>
        <w:ind w:left="720" w:right="0" w:firstLine="0"/>
        <w:jc w:val="left"/>
        <w:rPr>
          <w:b/>
          <w:sz w:val="15"/>
        </w:rPr>
        <w:pStyle w:val="P68B1DB1-Normal21"/>
      </w:pPr>
      <w:r>
        <w:rPr>
          <w:color w:val="231F20"/>
        </w:rPr>
        <w:t>数量折扣电话（603）456-2011或电子邮件</w:t>
      </w:r>
      <w:hyperlink r:id="rId18">
        <w:r>
          <w:rPr>
            <w:b/>
            <w:color w:val="002A5C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tabs>
          <w:tab w:pos="3618" w:val="left" w:leader="none"/>
        </w:tabs>
        <w:spacing w:before="0"/>
        <w:ind w:left="1524" w:right="0" w:firstLine="0"/>
        <w:jc w:val="left"/>
        <w:rPr>
          <w:rFonts w:ascii="Arial" w:hAnsi="Arial"/>
          <w:sz w:val="17"/>
        </w:rPr>
      </w:pPr>
      <w:r>
        <w:pict>
          <v:shape style="position:absolute;margin-left:84.154007pt;margin-top:11.763718pt;width:57.55pt;height:3.9pt;mso-position-horizontal-relative:page;mso-position-vertical-relative:paragraph;z-index:-15725056;mso-wrap-distance-left:0;mso-wrap-distance-right:0" coordorigin="1683,235" coordsize="1151,78" path="m1819,235l1804,235,1762,301,1762,301,1759,235,1741,235,1703,301,1702,301,1697,235,1683,235,1691,312,1709,312,1748,246,1748,246,1750,312,1768,312,1819,235xm1897,235l1844,235,1823,312,1877,312,1880,302,1839,302,1846,277,1883,277,1885,267,1849,267,1856,245,1894,245,1897,235xm2035,240l2023,235,2021,235,2021,264,2009,268,1986,268,1992,244,2011,244,2021,246,2021,264,2021,235,1981,235,1960,312,1991,312,2009,310,2021,304,2023,303,2028,296,2030,288,2030,280,2027,277,2026,276,2016,273,2016,300,2003,303,1976,303,1983,277,2006,277,2015,279,2016,300,2016,273,2015,273,2015,272,2026,270,2029,268,2035,264,2035,244,2035,240xm2151,235l2137,235,2127,274,2123,284,2118,294,2110,301,2097,304,2085,304,2076,298,2076,287,2076,284,2089,235,2076,235,2064,278,2062,285,2062,290,2063,297,2069,305,2079,311,2096,313,2111,311,2123,305,2132,295,2139,280,2151,235xm2200,235l2186,235,2165,312,2179,312,2200,235xm2271,302l2231,302,2249,235,2235,235,2214,312,2268,312,2271,302xm2385,266l2382,254,2374,245,2374,244,2370,243,2370,267,2367,282,2358,293,2344,300,2326,302,2311,302,2326,245,2335,245,2352,247,2363,251,2369,258,2370,267,2370,243,2358,238,2336,235,2315,235,2294,312,2323,312,2350,309,2363,302,2369,299,2381,285,2385,266xm2545,266l2542,254,2534,245,2533,244,2530,243,2530,267,2527,282,2518,293,2504,300,2486,302,2471,302,2486,245,2494,245,2512,247,2523,251,2528,258,2530,267,2530,243,2518,238,2496,235,2475,235,2454,312,2483,312,2510,309,2523,302,2529,299,2541,285,2545,266xm2653,312l2647,293,2645,284,2635,247,2631,235,2631,235,2631,284,2593,284,2622,247,2631,284,2631,235,2618,235,2555,312,2570,312,2586,293,2633,293,2638,312,2653,312xm2749,235l2675,235,2672,245,2702,245,2684,312,2698,312,2716,245,2747,245,2749,235xm2833,312l2828,293,2825,284,2815,247,2812,235,2812,235,2812,284,2773,284,2803,247,2812,284,2812,235,2798,235,2735,312,2751,312,2766,293,2814,293,2819,312,2833,312xe" filled="true" fillcolor="#002a5c" stroked="false">
            <v:path arrowok="t"/>
            <v:fill type="solid"/>
            <w10:wrap type="topAndBottom"/>
          </v:shape>
        </w:pict>
        <w:pict>
          <v:shape style="position:absolute;margin-left:145.226013pt;margin-top:11.697718pt;width:33.450pt;height:4pt;mso-position-horizontal-relative:page;mso-position-vertical-relative:paragraph;z-index:-15724544;mso-wrap-distance-left:0;mso-wrap-distance-right:0" coordorigin="2905,234" coordsize="669,80" path="m2962,302l2921,302,2940,235,2925,235,2905,312,2959,312,2962,302xm3083,264l3081,252,3074,244,3073,242,3069,240,3069,252,3069,267,3066,279,3059,291,3047,300,3031,304,3013,304,3004,295,3004,281,3007,267,3015,255,3028,247,3044,244,3060,244,3069,252,3069,240,3061,236,3044,234,3021,238,3003,249,2993,264,2989,281,2992,295,3000,305,3013,311,3030,313,3053,309,3062,304,3070,298,3080,283,3083,267,3083,264xm3196,238l3189,236,3181,234,3166,234,3139,238,3121,249,3111,263,3108,278,3111,294,3121,305,3135,311,3153,313,3165,313,3179,311,3190,270,3156,270,3153,279,3174,279,3167,303,3164,303,3156,304,3143,302,3132,297,3125,290,3123,279,3125,266,3133,254,3147,247,3166,244,3177,244,3186,246,3192,248,3196,238xm3307,238l3300,236,3291,234,3277,234,3250,238,3232,249,3222,263,3219,278,3222,294,3232,305,3246,311,3264,313,3276,313,3289,311,3301,270,3267,270,3264,279,3284,279,3278,303,3275,303,3266,304,3253,302,3243,297,3236,290,3233,279,3236,266,3244,254,3258,247,3277,244,3288,244,3297,246,3302,248,3307,238xm3399,235l3346,235,3325,312,3380,312,3382,302,3342,302,3349,277,3385,277,3387,267,3351,267,3358,245,3396,245,3399,235xm3489,254l3485,245,3485,243,3476,238,3474,237,3474,247,3474,266,3459,268,3438,268,3445,245,3468,245,3474,247,3474,237,3464,236,3452,235,3433,235,3413,312,3426,312,3435,278,3455,278,3457,280,3461,292,3467,312,3482,312,3474,290,3472,278,3471,278,3465,275,3478,273,3484,268,3489,264,3489,254xm3573,238l3565,235,3557,234,3533,234,3517,242,3517,256,3522,268,3534,275,3545,281,3550,290,3550,296,3544,304,3522,304,3515,302,3509,299,3504,309,3512,311,3520,313,3531,313,3547,311,3557,305,3563,297,3565,289,3560,277,3548,269,3537,263,3532,256,3532,246,3542,244,3551,244,3558,244,3564,245,3569,247,3573,238xe" filled="true" fillcolor="#002a5c" stroked="false">
            <v:path arrowok="t"/>
            <v:fill type="solid"/>
            <w10:wrap type="topAndBottom"/>
          </v:shape>
        </w:pict>
        <w:pict>
          <v:group style="position:absolute;margin-left:36.109001pt;margin-top:-9.386787pt;width:143.9pt;height:25.15pt;mso-position-horizontal-relative:page;mso-position-vertical-relative:paragraph;z-index:-15996416" coordorigin="722,-188" coordsize="2878,503">
            <v:shape style="position:absolute;left:982;top:-188;width:2618;height:330" coordorigin="982,-188" coordsize="2618,330" path="m1433,142l1151,-188,982,7,1151,7,1268,142,1433,142xm1846,-137l1753,-137,1676,15,1672,-137,1580,-137,1525,96,1583,96,1625,-87,1632,96,1684,96,1777,-84,1733,96,1790,96,1846,-137xm2028,96l2023,56,2019,20,2010,-61,2005,-103,1971,-103,1971,20,1918,20,1966,-61,1971,20,1971,-103,1946,-103,1818,96,1873,96,1896,56,1974,56,1976,96,2028,96xm2266,-24l2265,-42,2259,-62,2257,-65,2244,-82,2218,-97,2212,-98,2212,-35,2212,-24,2209,2,2200,24,2188,40,2176,50,2166,54,2155,56,2144,57,2133,57,2110,57,2140,-65,2166,-65,2189,-64,2199,-56,2211,-47,2212,-35,2212,-98,2206,-100,2195,-101,2185,-102,2176,-103,2098,-103,2050,96,2119,96,2148,95,2175,92,2201,84,2225,70,2237,57,2243,51,2256,28,2263,2,2266,-24xm2501,-52l2498,-61,2495,-71,2485,-81,2472,-91,2455,-100,2435,-106,2410,-108,2356,-96,2320,-67,2299,-28,2292,11,2301,53,2321,81,2349,96,2379,101,2398,99,2413,94,2424,86,2432,79,2428,96,2475,96,2501,-12,2409,-12,2399,26,2444,26,2439,38,2435,47,2415,61,2405,63,2386,63,2378,61,2371,57,2360,48,2354,37,2350,24,2349,11,2352,-17,2364,-42,2383,-61,2410,-69,2415,-69,2424,-68,2446,-57,2451,-40,2501,-52xm2716,-103l2564,-103,2516,96,2683,96,2692,58,2577,58,2589,10,2685,10,2694,-26,2597,-26,2606,-64,2707,-64,2716,-103xm2969,-137l2775,-137,2763,-92,2831,-92,2786,96,2848,96,2893,-92,2957,-92,2969,-137xm3149,-103l2997,-103,2949,96,3116,96,3125,58,3010,58,3022,10,3118,10,3127,-26,3030,-26,3040,-64,3139,-64,3149,-103xm3365,-51l3357,-72,3347,-82,3334,-92,3317,-100,3297,-106,3276,-108,3225,-97,3189,-69,3168,-32,3161,9,3170,52,3192,80,3223,96,3256,101,3289,96,3315,84,3333,68,3347,50,3351,44,3307,21,3296,43,3275,56,3266,60,3257,60,3243,57,3230,48,3221,32,3217,8,3221,-19,3233,-44,3252,-62,3277,-69,3294,-66,3305,-58,3312,-49,3315,-41,3365,-51xm3600,-103l3548,-103,3530,-30,3452,-30,3469,-103,3417,-103,3369,96,3421,96,3442,8,3521,8,3500,96,3552,96,3600,-103xe" filled="true" fillcolor="#002a5c" stroked="false">
              <v:path arrowok="t"/>
              <v:fill type="solid"/>
            </v:shape>
            <v:shape style="position:absolute;left:722;top:47;width:858;height:268" coordorigin="722,47" coordsize="858,268" path="m1115,47l954,47,722,315,1580,315,1467,182,1233,182,1115,47xe" filled="true" fillcolor="#e12726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sz w:val="17"/>
          <w:u w:val="thick" w:color="002A5C"/>
        </w:rPr>
        <w:tab/>
      </w:r>
      <w:r>
        <w:rPr>
          <w:rFonts w:ascii="Arial" w:hAnsi="Arial"/>
          <w:sz w:val="17"/>
        </w:rPr>
        <w:t xml:space="preserve">■电话：+86 755-8420 0058 ■传真：+86 755-2822 5583 ■</w:t>
      </w:r>
      <w:hyperlink r:id="rId19">
        <w:r>
          <w:rPr>
            <w:rFonts w:ascii="Arial" w:hAnsi="Arial"/>
            <w:sz w:val="17"/>
          </w:rPr>
          <w:t>E-mail:sales@eofirm.com</w:t>
        </w:r>
      </w:hyperlink>
      <w:r>
        <w:rPr>
          <w:rFonts w:ascii="Arial" w:hAnsi="Arial"/>
          <w:sz w:val="17"/>
        </w:rPr>
        <w:t xml:space="preserve"> ■</w:t>
      </w:r>
      <w:hyperlink r:id="rId20">
        <w:r>
          <w:rPr>
            <w:rFonts w:ascii="Arial" w:hAnsi="Arial"/>
            <w:sz w:val="17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2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7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8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7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7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67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20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78" w:line="695" w:lineRule="exact"/>
      <w:ind w:left="720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500" w:hanging="180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w w:val="105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color w:val="414042"/>
      <w:u w:val="single" w:color="A93F53"/>
    </w:rPr>
  </w:style>
  <w:style w:type="paragraph" w:styleId="P68B1DB1-Heading25">
    <w:name w:val="P68B1DB1-Heading25"/>
    <w:basedOn w:val="Heading2"/>
    <w:rPr>
      <w:color w:val="002A5C"/>
      <w:w w:val="110"/>
    </w:rPr>
  </w:style>
  <w:style w:type="paragraph" w:styleId="P68B1DB1-ListParagraph6">
    <w:name w:val="P68B1DB1-ListParagraph6"/>
    <w:basedOn w:val="ListParagraph"/>
    <w:rPr>
      <w:color w:val="414042"/>
      <w:sz w:val="20"/>
    </w:rPr>
  </w:style>
  <w:style w:type="paragraph" w:styleId="P68B1DB1-ListParagraph7">
    <w:name w:val="P68B1DB1-ListParagraph7"/>
    <w:basedOn w:val="ListParagraph"/>
    <w:rPr>
      <w:color w:val="414042"/>
      <w:w w:val="95"/>
      <w:sz w:val="20"/>
    </w:rPr>
  </w:style>
  <w:style w:type="paragraph" w:styleId="P68B1DB1-Heading28">
    <w:name w:val="P68B1DB1-Heading28"/>
    <w:basedOn w:val="Heading2"/>
    <w:rPr>
      <w:color w:val="002A5C"/>
      <w:w w:val="105"/>
    </w:rPr>
  </w:style>
  <w:style w:type="paragraph" w:styleId="P68B1DB1-ListParagraph9">
    <w:name w:val="P68B1DB1-ListParagraph9"/>
    <w:basedOn w:val="ListParagraph"/>
    <w:rPr>
      <w:color w:val="414042"/>
      <w:w w:val="90"/>
      <w:sz w:val="20"/>
    </w:rPr>
  </w:style>
  <w:style w:type="paragraph" w:styleId="P68B1DB1-Normal10">
    <w:name w:val="P68B1DB1-Normal10"/>
    <w:basedOn w:val="Normal"/>
    <w:rPr>
      <w:color w:val="898A8D"/>
      <w:w w:val="110"/>
      <w:sz w:val="19"/>
    </w:rPr>
  </w:style>
  <w:style w:type="paragraph" w:styleId="P68B1DB1-Heading111">
    <w:name w:val="P68B1DB1-Heading111"/>
    <w:basedOn w:val="Heading1"/>
    <w:rPr>
      <w:color w:val="FFFFFF"/>
      <w:shd w:fill="A93F53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FFFFFF"/>
      <w:sz w:val="20"/>
      <w:shd w:fill="A93F53" w:color="auto" w:val="clear"/>
    </w:rPr>
  </w:style>
  <w:style w:type="paragraph" w:styleId="P68B1DB1-TableParagraph15">
    <w:name w:val="P68B1DB1-TableParagraph15"/>
    <w:basedOn w:val="TableParagraph"/>
    <w:rPr>
      <w:b/>
      <w:color w:val="231F20"/>
      <w:w w:val="105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sz w:val="15"/>
    </w:rPr>
  </w:style>
  <w:style w:type="paragraph" w:styleId="P68B1DB1-TableParagraph18">
    <w:name w:val="P68B1DB1-TableParagraph18"/>
    <w:basedOn w:val="TableParagraph"/>
    <w:rPr>
      <w:color w:val="231F20"/>
      <w:w w:val="95"/>
      <w:sz w:val="15"/>
    </w:rPr>
  </w:style>
  <w:style w:type="paragraph" w:styleId="P68B1DB1-TableParagraph19">
    <w:name w:val="P68B1DB1-TableParagraph19"/>
    <w:basedOn w:val="TableParagraph"/>
    <w:rPr>
      <w:b/>
      <w:color w:val="231F20"/>
      <w:w w:val="110"/>
      <w:sz w:val="15"/>
    </w:rPr>
  </w:style>
  <w:style w:type="paragraph" w:styleId="P68B1DB1-TableParagraph20">
    <w:name w:val="P68B1DB1-TableParagraph20"/>
    <w:basedOn w:val="TableParagraph"/>
    <w:rPr>
      <w:b/>
      <w:color w:val="231F20"/>
      <w:w w:val="109"/>
      <w:sz w:val="15"/>
    </w:rPr>
  </w:style>
  <w:style w:type="paragraph" w:styleId="P68B1DB1-Normal21">
    <w:name w:val="P68B1DB1-Normal21"/>
    <w:basedOn w:val="Normal"/>
    <w:rPr>
      <w:sz w:val="1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madgetech.com" TargetMode="External"/><Relationship Id="rId19" Type="http://schemas.openxmlformats.org/officeDocument/2006/relationships/hyperlink" Target="mailto:sales@eofirm.com" TargetMode="External"/><Relationship Id="rId20" Type="http://schemas.openxmlformats.org/officeDocument/2006/relationships/hyperlink" Target="http://www.eofirm.com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2024-10-24T01:38:13Z</dcterms:created>
  <dcterms:modified xsi:type="dcterms:W3CDTF">2024-10-24T01:38:13Z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2024-10-24T00:00:00Z</vt:filetime>
  </property>
</Properties>
</file>